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4F" w:rsidRPr="00FD140B" w:rsidRDefault="00BA344F" w:rsidP="00BA34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0B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</w:p>
    <w:p w:rsidR="00BA344F" w:rsidRPr="00FD140B" w:rsidRDefault="00BA344F" w:rsidP="00BA34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0B">
        <w:rPr>
          <w:rFonts w:ascii="Times New Roman" w:hAnsi="Times New Roman" w:cs="Times New Roman"/>
          <w:b/>
          <w:sz w:val="24"/>
          <w:szCs w:val="24"/>
        </w:rPr>
        <w:t xml:space="preserve">ОЦЕНКИ РАЗВИВАЮЩЕЙ ПРЕДМЕТНО-ПРОСТРАНСТВЕННОЙ СРЕДЫ </w:t>
      </w:r>
    </w:p>
    <w:p w:rsidR="00BA344F" w:rsidRPr="00FD140B" w:rsidRDefault="00BA344F" w:rsidP="00BA34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0B">
        <w:rPr>
          <w:rFonts w:ascii="Times New Roman" w:hAnsi="Times New Roman" w:cs="Times New Roman"/>
          <w:b/>
          <w:sz w:val="24"/>
          <w:szCs w:val="24"/>
        </w:rPr>
        <w:t xml:space="preserve">ОРГАНИЗАЦИИ ОБРАЗОВАТЕЛЬНОЙ ДЕЯТЕЛЬНОСТИ </w:t>
      </w:r>
    </w:p>
    <w:p w:rsidR="00BA344F" w:rsidRPr="00FD140B" w:rsidRDefault="00BA344F" w:rsidP="00BA34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0B">
        <w:rPr>
          <w:rFonts w:ascii="Times New Roman" w:hAnsi="Times New Roman" w:cs="Times New Roman"/>
          <w:b/>
          <w:sz w:val="24"/>
          <w:szCs w:val="24"/>
        </w:rPr>
        <w:t xml:space="preserve"> /в показателях и индикаторах/ </w:t>
      </w:r>
    </w:p>
    <w:p w:rsidR="00BA344F" w:rsidRPr="00FD140B" w:rsidRDefault="00BA344F" w:rsidP="00BA34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4F" w:rsidRPr="00FD140B" w:rsidRDefault="00BA344F" w:rsidP="00BA34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0B">
        <w:rPr>
          <w:rFonts w:ascii="Times New Roman" w:hAnsi="Times New Roman" w:cs="Times New Roman"/>
          <w:b/>
          <w:sz w:val="24"/>
          <w:szCs w:val="24"/>
        </w:rPr>
        <w:t>Баллы: 0 – не соответствует, 1 – частично соответствует, 2 – полностью соответствует.</w:t>
      </w:r>
    </w:p>
    <w:p w:rsidR="00BA344F" w:rsidRPr="00FD140B" w:rsidRDefault="00BA344F" w:rsidP="00BA34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4F" w:rsidRPr="00FD140B" w:rsidRDefault="00BA344F" w:rsidP="00BA344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6621"/>
        <w:gridCol w:w="2212"/>
        <w:gridCol w:w="1213"/>
      </w:tblGrid>
      <w:tr w:rsidR="00BA344F" w:rsidRPr="00FD140B" w:rsidTr="00B06E0B">
        <w:tc>
          <w:tcPr>
            <w:tcW w:w="566" w:type="dxa"/>
            <w:vMerge w:val="restart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20" w:type="dxa"/>
            <w:vMerge w:val="restart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/ Индикаторы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spellStart"/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Баллы эксперта</w:t>
            </w:r>
          </w:p>
        </w:tc>
      </w:tr>
      <w:tr w:rsidR="00BA344F" w:rsidRPr="00FD140B" w:rsidTr="00B06E0B">
        <w:tc>
          <w:tcPr>
            <w:tcW w:w="566" w:type="dxa"/>
            <w:vMerge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Баллы (от 0 до 2)</w:t>
            </w:r>
          </w:p>
        </w:tc>
      </w:tr>
      <w:tr w:rsidR="00BA344F" w:rsidRPr="00FD140B" w:rsidTr="00FD140B">
        <w:tc>
          <w:tcPr>
            <w:tcW w:w="10682" w:type="dxa"/>
            <w:gridSpan w:val="4"/>
            <w:shd w:val="clear" w:color="auto" w:fill="FFFF00"/>
          </w:tcPr>
          <w:p w:rsidR="00BA344F" w:rsidRPr="00FD140B" w:rsidRDefault="00BA344F" w:rsidP="00B06E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Показатели, характеризующие общий критерий оценки качества развивающей предметно-пространственной среды, касающиеся ее содержательной насыщенности </w:t>
            </w: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соответствует возрастным возможностям детей</w:t>
            </w:r>
            <w:bookmarkStart w:id="0" w:name="_GoBack"/>
            <w:bookmarkEnd w:id="0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соответствует особенностям каждого возрастного этапа: </w:t>
            </w:r>
          </w:p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- в помещениях образовательной организации находится мебель, по размеру и функциональному назначению подобранная в соответствии с возрастом детей;  </w:t>
            </w:r>
          </w:p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- в помещениях образовательной организации выделены функциональные зоны (пространства) в зависимости от образовательных, психологических, физиологических потребностей детей разного возраста; </w:t>
            </w:r>
          </w:p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- все доступные детям помещения образовательной организации,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соответствует содержанию Основной образовательной программы дошкольного образования, разработанной образовательной организацией самостоятельно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образовательного пространства учитывается целостность образовательного процесса в образовательной организации, в заданных образовательных областях: </w:t>
            </w:r>
            <w:proofErr w:type="spell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социальнокоммуникативной</w:t>
            </w:r>
            <w:proofErr w:type="spellEnd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познавательной, речевой, художественно-эстетической, физической   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оснащено игровыми   средствами обучения в соответствии со спецификой Программы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оснащено спортивным, оздоровительным оборудованием, инвентарем в соответствии со спецификой Программы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пространстве учитывается реализация различных образовательных программ (дополнительных, авторских, парциальных)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пространстве учитываются национально-культурные условия, в которых осуществляется образовательная деятельность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пространстве учитываются климатические условия, в которых осуществляется образовательная деятельность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пространства и разнообразие материалов, оборудования и инвентаря (в здании и на участке) для детей младенческого и раннего возраста </w:t>
            </w:r>
            <w:r w:rsidRPr="00FD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предоставляет необходимые и достаточные возможности для движения с разными материалами 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для детей младенческого и раннего возраста предоставляет необходимые и достаточные возможности для предметной и игровой деятельности с разными материалами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пространства и разнообразие материалов, оборудования и инвентаря (в здании и на участке)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 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  разнообразие материалов, оборудования и инвентаря (в здании и на участке) обеспечивает двигательную активность, в том числе развитие крупной и мелкой моторики, участие в подвижных играх и соревнованиях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обеспечивает эмоциональное благополучие детей во взаимодействии с предметно-пространственным окружением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обеспечивает возможность самовыражения детей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учитывает индивидуальные особенности детей и коррекцию недостатков развития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пространства и разнообразие материалов, оборудования и инвентаря (в здании и на участке) учитывает индивидуальные особенности одаренных детей  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обеспечивает возможности общения и совместной деятельности детей (в том числе детей разного возраста) и взрослых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обеспечивает возможности для двигательной активности детей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пространства и разнообразие материалов, оборудования обеспечивает возможности для уединения детей 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пространство оснащено техническими средствами обучения, соответствующими материалами, в том числе расходными для использования  </w:t>
            </w:r>
          </w:p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информационно-коммуникационных технологий в образовательном процессе (стационарные и мобильные компьютеры, интерактивное оборудование, принтеры и т. п.).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образовательного пространства обеспечено подключение всех групповых, а также иных помещений образовательной организации к сети Интернет (с учетом регламентов безопасного пользования Интернетом и психолого-педагогической экспертизы компьютерных игр) 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образовательного пространства обеспечено </w:t>
            </w:r>
            <w:r w:rsidRPr="00FD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компьютерно-техническое оснащение для демонстрации детям познавательных, художественных, мультипликационных фильмов, литературных, музыкальных произведений и др.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образовательного пространства предоставлена возможность для поиска в информационной среде материалов, обеспечивающих реализацию Программы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образовательного пространства обеспечены условия конструирования среды воспитания национально-культурного самосознания предполагающей в предметно-развивающем пространстве системное ознакомление детей с территориально-географическими, культурно-бытовыми аспектами жизни, устным творчеством, прикладным искусством Вологодчины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предметно-развивающего пространства обеспечены условия для  усиления эмоциональной насыщенности образовательной среды в процессе педагогического взаимодействия между субъектами благодаря приданию положительного эмоционального настроя, атмосферы доверия, уважения, открытости,</w:t>
            </w:r>
            <w:r w:rsidRPr="00FD140B">
              <w:rPr>
                <w:sz w:val="24"/>
                <w:szCs w:val="24"/>
              </w:rPr>
              <w:t xml:space="preserve"> </w:t>
            </w: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сопереживания отношениям между субъектами - взрослыми (воспитателями и родителями) и детьми, стимулированию положительных эстетических эмоциональных переживаний детей (радости, восторга, восхищения) по поводу общения с разными видами искусства, родной природой Вологодчины.</w:t>
            </w:r>
            <w:proofErr w:type="gramEnd"/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образовательного пространства обеспечена возможность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 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образовательного пространства обеспечена возможность для обсуждения с родителями (законными представителями) детей вопросов, связанных с реализацией Программы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образовательного пространства обеспечена возможность для общения родителей (законных представителей) по интересам, связанным с развитием и образованием детей 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информатизация пространственной среды образовательной организации в соответствии с возрастным особенностям дошкольного детства и учетом развивающих эффектов специфически «дошкольных» видов деятельности и условий их достижения 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информационно-пространственной среде образовательной организации детям обеспечена возможность использования программных продуктов, мобильных приложений (в </w:t>
            </w:r>
            <w:proofErr w:type="spell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. для разработки собственного электронного образовательного ресурса), цифровых и программируемых игрушек,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A344F" w:rsidRPr="00FD140B" w:rsidTr="00FD140B">
        <w:tc>
          <w:tcPr>
            <w:tcW w:w="10682" w:type="dxa"/>
            <w:gridSpan w:val="4"/>
            <w:shd w:val="clear" w:color="auto" w:fill="FFFF00"/>
          </w:tcPr>
          <w:p w:rsidR="00BA344F" w:rsidRPr="00FD140B" w:rsidRDefault="00BA344F" w:rsidP="00B06E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Показатели, характеризующие общий критерий оценки  качества развивающей предметно-пространственной среды, касающиеся </w:t>
            </w:r>
            <w:proofErr w:type="spellStart"/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трансформируемости</w:t>
            </w:r>
            <w:proofErr w:type="spellEnd"/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пространства</w:t>
            </w:r>
          </w:p>
          <w:p w:rsidR="00BA344F" w:rsidRPr="00FD140B" w:rsidRDefault="00BA344F" w:rsidP="00B06E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и расположение материалов обеспечивает возможность изменений предметно-</w:t>
            </w:r>
            <w:r w:rsidRPr="00FD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среды в зависимости от образовательной ситуации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пространства и расположение материалов обеспечивает возможность изменений </w:t>
            </w:r>
            <w:proofErr w:type="spell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предметнопространственной</w:t>
            </w:r>
            <w:proofErr w:type="spellEnd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 среды в зависимости от меняющихся интересов, мотивов и возможностей детей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 используется разновеликая, но преимущественно достаточно низкая (по высоте), открытая (без стекол и задних стенок) мебель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предметно-пространственной среде заложены возможности того, что и ребенок и взрослый могут стать творцами своего окружения – мебель и оборудование (снабжено рояльными колесиками) достаточно легки и устойчивы, могут быть перенесены ребенком (детьми) без посторонней помощи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A344F" w:rsidRPr="00FD140B" w:rsidTr="00FD140B">
        <w:tc>
          <w:tcPr>
            <w:tcW w:w="10682" w:type="dxa"/>
            <w:gridSpan w:val="4"/>
            <w:shd w:val="clear" w:color="auto" w:fill="FFFF00"/>
          </w:tcPr>
          <w:p w:rsidR="00BA344F" w:rsidRPr="00FD140B" w:rsidRDefault="00BA344F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Показатели, характеризующие общий критерий оценки качества развивающей предметно-пространственной среды, касающийся </w:t>
            </w:r>
            <w:proofErr w:type="spellStart"/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полифункциональности</w:t>
            </w:r>
            <w:proofErr w:type="spellEnd"/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материалов</w:t>
            </w:r>
          </w:p>
          <w:p w:rsidR="00BA344F" w:rsidRPr="00FD140B" w:rsidRDefault="00BA344F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пространства группы и расположении материалов,  различных составляющих предметной среды (детской мебели, матов, мягких модулей, ширм и т.д.) для разнообразного использования в разных видах детской активности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пространства полифункциональных предметов и </w:t>
            </w:r>
            <w:proofErr w:type="gram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gramEnd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 не обладающих жестко закрепленным способом употребления (есть возможность перенести (перевезти), переставить)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пространства природных, бросовых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отражена мобильность средового окружения позволяющая </w:t>
            </w:r>
            <w:proofErr w:type="gram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proofErr w:type="gramEnd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 новизну и сложность предметно-пространственной среды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Полифункциональный характер организации предметного окружения обеспечивает стимулирование творческого поведения, побуждающего фантазию ребенка, поставляет множество элементов для работы воображения, продуктивной активности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детям обеспечена возможность практического участия в преобразовании предметной среды, основанного на приобщении детей к выразительным средствам оформительского искусства как условия формирования творческой активности ребенка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группы, участка обеспечена возможность его изменения в соответствии с игровыми и педагогическими задачами, в </w:t>
            </w:r>
            <w:proofErr w:type="spell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. посредством подручных сре</w:t>
            </w:r>
            <w:proofErr w:type="gram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я различных временных сооружений (домиков, игровых уголков, оград и пр.).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участка предоставлена возможность использования одних и тех же объектов участка (постройки, не имеющие четкого образа, и природные объекты (низкие кустарники, деревья, пеньки и пр.), для разных видов детской деятельности, которые можно </w:t>
            </w:r>
            <w:r w:rsidRPr="00FD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 качестве маркеров игрового пространства, мест для общения, игры, исследования и уединения и т. п.</w:t>
            </w:r>
            <w:proofErr w:type="gramEnd"/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участка предоставлены подручные материалы для преобразования этого пространства, </w:t>
            </w:r>
            <w:proofErr w:type="spell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подстраивания</w:t>
            </w:r>
            <w:proofErr w:type="spellEnd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 его под те или иные игровые или педагогические задачи, обеспечение опыта построения собственных игровых пространств на прогулке, использования подручного материала для этой цели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A344F" w:rsidRPr="00FD140B" w:rsidTr="00FD140B">
        <w:tc>
          <w:tcPr>
            <w:tcW w:w="10682" w:type="dxa"/>
            <w:gridSpan w:val="4"/>
            <w:shd w:val="clear" w:color="auto" w:fill="FFFF00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IV. Показатели, характеризующие общий критерий оценки качества развивающей предметно-пространственной среды, касающиеся ее вариативности</w:t>
            </w:r>
          </w:p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учтены особенности образовательной деятельности (например, наличие приоритетной направленности), социокультурные, экономические условия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учтены возможности и потребности участников образовательных отношений (детей и их семей, педагогов и других сотрудников образовательной организации, участников сетевого взаимодействия и пр.)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обеспечен учет специфики информационной социализации и рисков Интернет-ресурсов  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Наличие различных пространств (для игры, конструирования и пр.) в группе, на территории образовательной организации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Наличие разнообразных материалов, игр, игрушек и оборудования, обеспечивающих свободный выбор детей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(группы, здания, территории (участка) предусмотрено обеспечение периодической сменяемости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  <w:proofErr w:type="gramEnd"/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учитывается гендерная специфика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обеспечена возможность разнообразного использования объекта внутри одного вида деятельности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используются игровые объекты, которые вариативно используются детьми (например, на горке, дети поднимаются и спускаются различными способами, катаются и качаются, цепляются).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участка обеспечено </w:t>
            </w:r>
            <w:proofErr w:type="spell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объектов (пеньки, земляные насыпи, горки), что обеспечивает возможность для разнообразных движений, пробы самых разных движений, поиска границ своих возможностей, развития двигательной компетентности, собственной безопасности, координации, образа пространства и телесного образа себя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A344F" w:rsidRPr="00FD140B" w:rsidTr="00FD140B">
        <w:tc>
          <w:tcPr>
            <w:tcW w:w="10682" w:type="dxa"/>
            <w:gridSpan w:val="4"/>
            <w:shd w:val="clear" w:color="auto" w:fill="FFFF00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V. Показатели, характеризующие общий критерий оценки качества развивающей предметно-пространственной среды, касающиеся ее доступности</w:t>
            </w:r>
          </w:p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пространства, в групповых и других помещениях, предназначенных для образовательной </w:t>
            </w:r>
            <w:r w:rsidRPr="00FD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детей (музыкальном, спортивном залах, зимнем саду, изостудии, театре и др.), обеспечены условия для общения и совместной деятельности детей как </w:t>
            </w:r>
            <w:proofErr w:type="gram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так и со сверстниками в разных групповых сочетаниях 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организованы условия, при которых дети имеют возможность собираться для игр и занятий всей группой вместе, а также </w:t>
            </w:r>
          </w:p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объединяться в малые группы в соответствии со своими интересами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прилегающих территорий здания образовательной организации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поисковой, познавательно-исследовательской, творческой, игровой и др. видов деятельности детей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здания, территории (участка) обеспечена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 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 обеспечена доступность для воспитанников, в том числе детей с ограниченными возможностями здоровья и детей инвалидов, всех помещений, где осуществляется образовательная деятельность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здания, территории (участка) обеспечен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 обеспечен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обеспечена возможность для обсуждения родителями (законными представителями) детей вопросов, связанных с реализацией Программы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обеспечена возможность для ознакомления родителей (законных представителей) детей с организацией развивающей предметно-пространственной среды в семейных условиях, для соблюдения единства семейного и общественного воспитания, что способствует конструктивному взаимодействию семьи и образовательной организации в целях поддержки индивидуальности ребенка в ходе реализации Программы 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группах различных центров активности, образованных при расположении мебели, крупного игрового оборудования не только по периметру (вдоль стен), но и во внутреннем пространстве группы (не менее пяти), дающих возможность детям приобрести разнообразный опыт в самостоятельной (творческой, познавательной, продуктивной, трудовой, конструктивной, социально-ориентированной, двигательной) деятельности (стеллажи, </w:t>
            </w:r>
            <w:r w:rsidRPr="00FD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контейнеры для хранения игрушек, материалов с надписями (отличительными знаками, символами), а также дополнительных материалов, для</w:t>
            </w:r>
            <w:proofErr w:type="gramEnd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изменения, дополнения обустройства центров активности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группы, участка обеспечена возможность периодической смены игрового материала, появления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группы, участка обеспечена возможность более одного места для уединения, что позволяет организовывать непрерывную образовательную деятельность для одного или двух - трех детей отдельно от занятий основной группы с использованием уединенного места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группы, участка   обеспечена адекватность объектов росту и двигательным возможностям детей (разнообразие ростовых характеристик объектов)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группы, участка обеспечено сочетание открытых пространств и  мест для спокойной игры и  уединения, как условие психологического комфорта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A344F" w:rsidRPr="00FD140B" w:rsidTr="00FD140B">
        <w:tc>
          <w:tcPr>
            <w:tcW w:w="10682" w:type="dxa"/>
            <w:gridSpan w:val="4"/>
            <w:shd w:val="clear" w:color="auto" w:fill="FFFF00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Показатели, характеризующие общий критерий оценки качества развивающей предметно-пространственной среды, касающиеся безопасности предметно-пространственной среды </w:t>
            </w:r>
          </w:p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пространство и все его элементы отвечают требованиям по обеспечению надежности и безопасности их использования, </w:t>
            </w:r>
            <w:proofErr w:type="gram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такими</w:t>
            </w:r>
            <w:proofErr w:type="gramEnd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 как санитарно-эпидемиологические правила и нормативы и правила пожарной безопасности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организовано с учетом специфики информационной социализации детей и правил безопасного пользования Интернетом: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</w:t>
            </w:r>
            <w:proofErr w:type="gramEnd"/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пространстве групповых, а также в иных помещениях образовательной организации обеспечена возможность подключения к Всемирной информационно-телекоммуникационной сети Интернет  посредством кабельной проводки, а также с помощью технологии </w:t>
            </w:r>
            <w:proofErr w:type="spell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здания, участка используются исправные и сохранные материалы и оборудование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предметно-пространственной среды группы используются исправные и сохранные материалы и оборудование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обеспечены условия для проведения диагностики состояния здоровья детей, медицинских процедур, коррекционных и профилактических мероприятий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учитывается необходимость </w:t>
            </w:r>
            <w:r w:rsidRPr="00FD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</w:t>
            </w:r>
            <w:proofErr w:type="gram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  <w:proofErr w:type="gramEnd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 благополучия детей во взаимодействии с предметно-пространственным окружением и комфортные условия для работы сотрудников образовательной организации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предметно-пространственной среды групповых и других помещений обеспечено достаточно пространства для свободного передвижения детей, а также выделены помещения или зоны для разных видов двигательной активности детей - бега, прыжков, лазания, метания и др.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обеспечена возможность для максимального рассредоточения детей в групповом блоке (рациональное использование всех помещений, игровая, спальня и приемная) 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предметно-пространственной среды дети имеют возможность безопасного доступа к объектам инфраструктуры образовательной организации, а также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 достаточно места для специального оборудования для детей с ограниченными возможностями, имеется специально приспособленная мебель, позволяющая безопасно заниматься разными видами деятельности, общаться и играть со сверстниками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территории образовательной организации организована защита от погодных явлений (снег, ветер, солнце и пр.)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участка, на одного ребенка дошкольного возраста (от 3 до 7 лет) приходится не меньше 9 кв. м площади участка (согласно п. 3.6 СанПиН 2.4.1.3049-13)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Маятниковые качели на участках расположены безопасно (согласно ГОСТ </w:t>
            </w:r>
            <w:proofErr w:type="gram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 52169–2012 ) в 1,5 м. от стоек и зоны движения во всех направлениях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территории образовательной организации зеленые насаждения занимают 50% (в условиях плотной городской застройки - 30%, в соответствии с п. 3.1 СанПиН 2.4.1.3049-13) территории участка ДОО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A344F" w:rsidRPr="00FD140B" w:rsidTr="00FD140B">
        <w:tc>
          <w:tcPr>
            <w:tcW w:w="10682" w:type="dxa"/>
            <w:gridSpan w:val="4"/>
            <w:shd w:val="clear" w:color="auto" w:fill="FFFF00"/>
          </w:tcPr>
          <w:p w:rsidR="00BA344F" w:rsidRPr="00FD140B" w:rsidRDefault="00BA344F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VII. Показатели, характеризующие общий критерий оценки качества управления организационно-педагогической деятельностью руководителей, касающейся проектирования развивающей предметно-пространственной среды образовательной организации</w:t>
            </w: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 (как функции управления) носит системно-средовой характер и определена как элемент целостного управленческого цикла, выполняющий в нем особую роль, имеющий специфическую цель, содержание, структуру, технологию реализации и взаимосвязанный с другими функциями управления образовательной организацией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регулярный анализ информации о состоянии, эффективности развивающей предметно - пространственной среды в практике управления образовательной организации 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Определено содержание организационно - педагогической деятельности руководителей образовательной </w:t>
            </w:r>
            <w:proofErr w:type="gram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D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создании развивающей предметно-пространственной среды и технологии ее реализации 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реализации технологии организации развивающей среды:  </w:t>
            </w:r>
          </w:p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мотивации педагогических кадров образовательной организации по созданию развивающей среды в соответствии с Программой;  </w:t>
            </w:r>
          </w:p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системы информационно-аналитического обеспечения организации развивающей предметно-пространственной среды;  </w:t>
            </w:r>
          </w:p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содержания организации развивающей среды с учетом конкретных особенностей образовательной организации;  </w:t>
            </w:r>
          </w:p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реализация программы повышения профессионализма управленческих и педагогических кадров непосредственно в образовательной организации, предусматривающей овладение ими теоретическими и практическими знаниями и умениями по созданию развивающей предметно-пространственной среды по Программе;  </w:t>
            </w:r>
          </w:p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- обеспечение передачи частичных функций управления по организации субъектами образовательного процесса, на основе активизирующих креативных форм методической работы в образовательной организации по созданию развивающей предметно-пространственной среды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566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020" w:type="dxa"/>
          </w:tcPr>
          <w:p w:rsidR="00BA344F" w:rsidRPr="00FD140B" w:rsidRDefault="00BA344F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</w:t>
            </w:r>
            <w:proofErr w:type="gramStart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D140B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интенсивностью естественного освещения, возможности управления вентиляцией</w:t>
            </w: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F" w:rsidRPr="00FD140B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A344F" w:rsidRPr="00FD140B" w:rsidTr="00B06E0B">
        <w:tc>
          <w:tcPr>
            <w:tcW w:w="7586" w:type="dxa"/>
            <w:gridSpan w:val="2"/>
          </w:tcPr>
          <w:p w:rsidR="00BA344F" w:rsidRPr="00FD140B" w:rsidRDefault="00BA344F" w:rsidP="00B0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Возможное (максимальное) количество баллов по показателям</w:t>
            </w:r>
          </w:p>
          <w:p w:rsidR="00BA344F" w:rsidRPr="00FD140B" w:rsidRDefault="00BA344F" w:rsidP="00B0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1217" w:type="dxa"/>
          </w:tcPr>
          <w:p w:rsidR="00BA344F" w:rsidRPr="00FD140B" w:rsidRDefault="00BA344F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0B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</w:tbl>
    <w:p w:rsidR="00BA344F" w:rsidRPr="00FD140B" w:rsidRDefault="00BA344F" w:rsidP="00BA344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344F" w:rsidRPr="00FD140B" w:rsidRDefault="00BA344F" w:rsidP="00BA344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D5B1C" w:rsidRDefault="008D5B1C"/>
    <w:sectPr w:rsidR="008D5B1C" w:rsidSect="00BA3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7A"/>
    <w:rsid w:val="007F297A"/>
    <w:rsid w:val="008D5B1C"/>
    <w:rsid w:val="00BA344F"/>
    <w:rsid w:val="00FD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4F"/>
    <w:pPr>
      <w:ind w:left="720"/>
      <w:contextualSpacing/>
    </w:pPr>
  </w:style>
  <w:style w:type="table" w:styleId="a4">
    <w:name w:val="Table Grid"/>
    <w:basedOn w:val="a1"/>
    <w:uiPriority w:val="59"/>
    <w:rsid w:val="00BA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4F"/>
    <w:pPr>
      <w:ind w:left="720"/>
      <w:contextualSpacing/>
    </w:pPr>
  </w:style>
  <w:style w:type="table" w:styleId="a4">
    <w:name w:val="Table Grid"/>
    <w:basedOn w:val="a1"/>
    <w:uiPriority w:val="59"/>
    <w:rsid w:val="00BA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3431</Words>
  <Characters>19558</Characters>
  <Application>Microsoft Office Word</Application>
  <DocSecurity>0</DocSecurity>
  <Lines>162</Lines>
  <Paragraphs>45</Paragraphs>
  <ScaleCrop>false</ScaleCrop>
  <Company>Curnos™</Company>
  <LinksUpToDate>false</LinksUpToDate>
  <CharactersWithSpaces>22944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2007-01-01T01:17:00Z</dcterms:created>
  <dcterms:modified xsi:type="dcterms:W3CDTF">2007-01-01T01:18:00Z</dcterms:modified>
</cp:coreProperties>
</file>